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0E" w:rsidRPr="00D3400E" w:rsidRDefault="00D3400E" w:rsidP="00D3400E">
      <w:pPr>
        <w:jc w:val="center"/>
        <w:rPr>
          <w:b/>
          <w:sz w:val="36"/>
          <w:szCs w:val="36"/>
        </w:rPr>
      </w:pPr>
      <w:r w:rsidRPr="00D3400E">
        <w:rPr>
          <w:b/>
          <w:sz w:val="36"/>
          <w:szCs w:val="36"/>
        </w:rPr>
        <w:t>Behavior Lesson Plan: Critical Feature Checklist</w:t>
      </w:r>
    </w:p>
    <w:p w:rsidR="00D3400E" w:rsidRPr="000C2920" w:rsidRDefault="00D3400E" w:rsidP="00D3400E">
      <w:pPr>
        <w:rPr>
          <w:b/>
          <w:color w:val="2F5496" w:themeColor="accent1" w:themeShade="BF"/>
          <w:sz w:val="28"/>
          <w:szCs w:val="28"/>
        </w:rPr>
      </w:pPr>
      <w:r w:rsidRPr="000C2920">
        <w:rPr>
          <w:b/>
          <w:color w:val="2F5496" w:themeColor="accent1" w:themeShade="BF"/>
          <w:sz w:val="28"/>
          <w:szCs w:val="28"/>
        </w:rPr>
        <w:t xml:space="preserve">When observing a Behavior Expectation Lesson, you should be able to see and/or hear specific features. As you observe the behavior expectation lesson, check the box next to each critical feature that you see or hear. Leave the box blank if you do not see or hear the feature during the lesson. </w:t>
      </w:r>
    </w:p>
    <w:tbl>
      <w:tblPr>
        <w:tblStyle w:val="TableGrid"/>
        <w:tblW w:w="10660" w:type="dxa"/>
        <w:jc w:val="center"/>
        <w:tblLook w:val="04A0" w:firstRow="1" w:lastRow="0" w:firstColumn="1" w:lastColumn="0" w:noHBand="0" w:noVBand="1"/>
      </w:tblPr>
      <w:tblGrid>
        <w:gridCol w:w="987"/>
        <w:gridCol w:w="9673"/>
      </w:tblGrid>
      <w:tr w:rsidR="00D3400E" w:rsidRPr="00D3400E" w:rsidTr="00D06B83">
        <w:trPr>
          <w:trHeight w:val="500"/>
          <w:jc w:val="center"/>
        </w:trPr>
        <w:tc>
          <w:tcPr>
            <w:tcW w:w="987" w:type="dxa"/>
          </w:tcPr>
          <w:p w:rsidR="00D3400E" w:rsidRPr="00D3400E" w:rsidRDefault="00D3400E" w:rsidP="00D3400E">
            <w:pPr>
              <w:numPr>
                <w:ilvl w:val="0"/>
                <w:numId w:val="1"/>
              </w:numPr>
              <w:spacing w:after="0" w:line="240" w:lineRule="auto"/>
              <w:contextualSpacing/>
              <w:jc w:val="center"/>
              <w:rPr>
                <w:rFonts w:ascii="Calibri" w:eastAsia="Times New Roman" w:hAnsi="Calibri" w:cs="Times New Roman"/>
                <w:b/>
                <w:sz w:val="28"/>
                <w:szCs w:val="28"/>
              </w:rPr>
            </w:pPr>
          </w:p>
        </w:tc>
        <w:tc>
          <w:tcPr>
            <w:tcW w:w="9673" w:type="dxa"/>
          </w:tcPr>
          <w:p w:rsidR="00D3400E" w:rsidRPr="00D3400E" w:rsidRDefault="00D3400E" w:rsidP="00D3400E">
            <w:pPr>
              <w:spacing w:after="0" w:line="240" w:lineRule="auto"/>
              <w:jc w:val="center"/>
              <w:rPr>
                <w:rFonts w:ascii="Calibri" w:eastAsia="Times New Roman" w:hAnsi="Calibri" w:cs="Times New Roman"/>
                <w:b/>
                <w:sz w:val="28"/>
                <w:szCs w:val="28"/>
              </w:rPr>
            </w:pPr>
            <w:r w:rsidRPr="00D3400E">
              <w:rPr>
                <w:rFonts w:ascii="Calibri" w:eastAsia="Times New Roman" w:hAnsi="Calibri" w:cs="Times New Roman"/>
                <w:b/>
                <w:sz w:val="28"/>
                <w:szCs w:val="28"/>
              </w:rPr>
              <w:t>Critical Feature</w:t>
            </w:r>
          </w:p>
        </w:tc>
      </w:tr>
      <w:tr w:rsidR="00D3400E" w:rsidRPr="00D3400E" w:rsidTr="00D06B83">
        <w:trPr>
          <w:trHeight w:val="480"/>
          <w:jc w:val="center"/>
        </w:trPr>
        <w:tc>
          <w:tcPr>
            <w:tcW w:w="987" w:type="dxa"/>
          </w:tcPr>
          <w:p w:rsidR="00D3400E" w:rsidRPr="00D3400E" w:rsidRDefault="00D3400E" w:rsidP="00D3400E">
            <w:pPr>
              <w:spacing w:after="0" w:line="240" w:lineRule="auto"/>
              <w:rPr>
                <w:rFonts w:ascii="Calibri" w:eastAsia="Times New Roman" w:hAnsi="Calibri" w:cs="Times New Roman"/>
                <w:b/>
                <w:sz w:val="28"/>
                <w:szCs w:val="28"/>
              </w:rPr>
            </w:pPr>
          </w:p>
        </w:tc>
        <w:tc>
          <w:tcPr>
            <w:tcW w:w="9673" w:type="dxa"/>
          </w:tcPr>
          <w:p w:rsidR="00D3400E" w:rsidRPr="00D3400E" w:rsidRDefault="00D3400E" w:rsidP="00D3400E">
            <w:pPr>
              <w:spacing w:after="0" w:line="240" w:lineRule="auto"/>
              <w:rPr>
                <w:rFonts w:ascii="Calibri" w:eastAsia="Times New Roman" w:hAnsi="Calibri" w:cs="Times New Roman"/>
                <w:sz w:val="28"/>
                <w:szCs w:val="28"/>
              </w:rPr>
            </w:pPr>
            <w:r w:rsidRPr="00D3400E">
              <w:rPr>
                <w:rFonts w:ascii="Calibri" w:eastAsia="Times New Roman" w:hAnsi="Calibri" w:cs="Times New Roman"/>
                <w:sz w:val="28"/>
                <w:szCs w:val="28"/>
              </w:rPr>
              <w:t xml:space="preserve">The behavior expectation or rule to be taught is clearly identified. </w:t>
            </w:r>
          </w:p>
        </w:tc>
      </w:tr>
      <w:tr w:rsidR="00D3400E" w:rsidRPr="00D3400E" w:rsidTr="00D06B83">
        <w:trPr>
          <w:trHeight w:val="1001"/>
          <w:jc w:val="center"/>
        </w:trPr>
        <w:tc>
          <w:tcPr>
            <w:tcW w:w="987" w:type="dxa"/>
          </w:tcPr>
          <w:p w:rsidR="00D3400E" w:rsidRPr="00D3400E" w:rsidRDefault="00D3400E" w:rsidP="00D3400E">
            <w:pPr>
              <w:spacing w:after="0" w:line="240" w:lineRule="auto"/>
              <w:rPr>
                <w:rFonts w:ascii="Calibri" w:eastAsia="Times New Roman" w:hAnsi="Calibri" w:cs="Times New Roman"/>
                <w:b/>
                <w:sz w:val="28"/>
                <w:szCs w:val="28"/>
              </w:rPr>
            </w:pPr>
          </w:p>
        </w:tc>
        <w:tc>
          <w:tcPr>
            <w:tcW w:w="9673" w:type="dxa"/>
          </w:tcPr>
          <w:p w:rsidR="00D3400E" w:rsidRPr="00D3400E" w:rsidRDefault="00D3400E" w:rsidP="00D3400E">
            <w:pPr>
              <w:spacing w:after="0" w:line="240" w:lineRule="auto"/>
              <w:rPr>
                <w:rFonts w:ascii="Calibri" w:eastAsia="Times New Roman" w:hAnsi="Calibri" w:cs="Times New Roman"/>
                <w:sz w:val="28"/>
                <w:szCs w:val="28"/>
              </w:rPr>
            </w:pPr>
            <w:r w:rsidRPr="00D3400E">
              <w:rPr>
                <w:rFonts w:ascii="Calibri" w:eastAsia="Times New Roman" w:hAnsi="Calibri" w:cs="Times New Roman"/>
                <w:sz w:val="28"/>
                <w:szCs w:val="28"/>
              </w:rPr>
              <w:t xml:space="preserve">The lesson is being taught in the location (i.e., cafeteria expectations are being taught in the cafeteria). </w:t>
            </w:r>
          </w:p>
        </w:tc>
      </w:tr>
      <w:tr w:rsidR="00D3400E" w:rsidRPr="00D3400E" w:rsidTr="00D06B83">
        <w:trPr>
          <w:trHeight w:val="480"/>
          <w:jc w:val="center"/>
        </w:trPr>
        <w:tc>
          <w:tcPr>
            <w:tcW w:w="987" w:type="dxa"/>
          </w:tcPr>
          <w:p w:rsidR="00D3400E" w:rsidRPr="00D3400E" w:rsidRDefault="00D3400E" w:rsidP="00D3400E">
            <w:pPr>
              <w:spacing w:after="0" w:line="240" w:lineRule="auto"/>
              <w:rPr>
                <w:rFonts w:ascii="Calibri" w:eastAsia="Times New Roman" w:hAnsi="Calibri" w:cs="Times New Roman"/>
                <w:b/>
                <w:sz w:val="28"/>
                <w:szCs w:val="28"/>
              </w:rPr>
            </w:pPr>
          </w:p>
        </w:tc>
        <w:tc>
          <w:tcPr>
            <w:tcW w:w="9673" w:type="dxa"/>
          </w:tcPr>
          <w:p w:rsidR="00D3400E" w:rsidRPr="00D3400E" w:rsidRDefault="00D3400E" w:rsidP="00D3400E">
            <w:pPr>
              <w:spacing w:after="0" w:line="240" w:lineRule="auto"/>
              <w:rPr>
                <w:rFonts w:ascii="Calibri" w:eastAsia="Times New Roman" w:hAnsi="Calibri" w:cs="Times New Roman"/>
                <w:sz w:val="28"/>
                <w:szCs w:val="28"/>
              </w:rPr>
            </w:pPr>
            <w:r w:rsidRPr="00D3400E">
              <w:rPr>
                <w:rFonts w:ascii="Calibri" w:eastAsia="Times New Roman" w:hAnsi="Calibri" w:cs="Times New Roman"/>
                <w:sz w:val="28"/>
                <w:szCs w:val="28"/>
              </w:rPr>
              <w:t xml:space="preserve">A rationale is provided for why we should follow the rule. </w:t>
            </w:r>
          </w:p>
        </w:tc>
      </w:tr>
      <w:tr w:rsidR="00D3400E" w:rsidRPr="00D3400E" w:rsidTr="00D06B83">
        <w:trPr>
          <w:trHeight w:val="500"/>
          <w:jc w:val="center"/>
        </w:trPr>
        <w:tc>
          <w:tcPr>
            <w:tcW w:w="987" w:type="dxa"/>
          </w:tcPr>
          <w:p w:rsidR="00D3400E" w:rsidRPr="00D3400E" w:rsidRDefault="00D3400E" w:rsidP="00D3400E">
            <w:pPr>
              <w:spacing w:after="0" w:line="240" w:lineRule="auto"/>
              <w:rPr>
                <w:rFonts w:ascii="Calibri" w:eastAsia="Times New Roman" w:hAnsi="Calibri" w:cs="Times New Roman"/>
                <w:b/>
                <w:sz w:val="28"/>
                <w:szCs w:val="28"/>
              </w:rPr>
            </w:pPr>
          </w:p>
        </w:tc>
        <w:tc>
          <w:tcPr>
            <w:tcW w:w="9673" w:type="dxa"/>
          </w:tcPr>
          <w:p w:rsidR="00D3400E" w:rsidRPr="00D3400E" w:rsidRDefault="00D3400E" w:rsidP="00D3400E">
            <w:pPr>
              <w:spacing w:after="0" w:line="240" w:lineRule="auto"/>
              <w:rPr>
                <w:rFonts w:ascii="Calibri" w:eastAsia="Times New Roman" w:hAnsi="Calibri" w:cs="Times New Roman"/>
                <w:sz w:val="28"/>
                <w:szCs w:val="28"/>
              </w:rPr>
            </w:pPr>
            <w:r w:rsidRPr="00D3400E">
              <w:rPr>
                <w:rFonts w:ascii="Calibri" w:eastAsia="Times New Roman" w:hAnsi="Calibri" w:cs="Times New Roman"/>
                <w:sz w:val="28"/>
                <w:szCs w:val="28"/>
              </w:rPr>
              <w:t>Examples of the expected behavior(s) are provided.</w:t>
            </w:r>
          </w:p>
        </w:tc>
      </w:tr>
      <w:tr w:rsidR="00D3400E" w:rsidRPr="00D3400E" w:rsidTr="00D06B83">
        <w:trPr>
          <w:trHeight w:val="982"/>
          <w:jc w:val="center"/>
        </w:trPr>
        <w:tc>
          <w:tcPr>
            <w:tcW w:w="987" w:type="dxa"/>
          </w:tcPr>
          <w:p w:rsidR="00D3400E" w:rsidRPr="00D3400E" w:rsidRDefault="00D3400E" w:rsidP="00D3400E">
            <w:pPr>
              <w:spacing w:after="0" w:line="240" w:lineRule="auto"/>
              <w:rPr>
                <w:rFonts w:ascii="Calibri" w:eastAsia="Times New Roman" w:hAnsi="Calibri" w:cs="Times New Roman"/>
                <w:b/>
                <w:sz w:val="28"/>
                <w:szCs w:val="28"/>
              </w:rPr>
            </w:pPr>
          </w:p>
        </w:tc>
        <w:tc>
          <w:tcPr>
            <w:tcW w:w="9673" w:type="dxa"/>
          </w:tcPr>
          <w:p w:rsidR="00D3400E" w:rsidRPr="00D3400E" w:rsidRDefault="00D3400E" w:rsidP="00D3400E">
            <w:pPr>
              <w:spacing w:after="0" w:line="240" w:lineRule="auto"/>
              <w:rPr>
                <w:rFonts w:ascii="Calibri" w:eastAsia="Times New Roman" w:hAnsi="Calibri" w:cs="Times New Roman"/>
                <w:sz w:val="28"/>
                <w:szCs w:val="28"/>
              </w:rPr>
            </w:pPr>
            <w:r w:rsidRPr="00D3400E">
              <w:rPr>
                <w:rFonts w:ascii="Calibri" w:eastAsia="Times New Roman" w:hAnsi="Calibri" w:cs="Times New Roman"/>
                <w:sz w:val="28"/>
                <w:szCs w:val="28"/>
              </w:rPr>
              <w:t>The examples of the expected behavior(s) “fit” the general case of what is the expected behavior.</w:t>
            </w:r>
          </w:p>
        </w:tc>
      </w:tr>
      <w:tr w:rsidR="00D3400E" w:rsidRPr="00D3400E" w:rsidTr="00D06B83">
        <w:trPr>
          <w:trHeight w:val="1001"/>
          <w:jc w:val="center"/>
        </w:trPr>
        <w:tc>
          <w:tcPr>
            <w:tcW w:w="987" w:type="dxa"/>
          </w:tcPr>
          <w:p w:rsidR="00D3400E" w:rsidRPr="00D3400E" w:rsidRDefault="00D3400E" w:rsidP="00D3400E">
            <w:pPr>
              <w:spacing w:after="0" w:line="240" w:lineRule="auto"/>
              <w:rPr>
                <w:rFonts w:ascii="Calibri" w:eastAsia="Times New Roman" w:hAnsi="Calibri" w:cs="Times New Roman"/>
                <w:b/>
                <w:sz w:val="28"/>
                <w:szCs w:val="28"/>
              </w:rPr>
            </w:pPr>
          </w:p>
        </w:tc>
        <w:tc>
          <w:tcPr>
            <w:tcW w:w="9673" w:type="dxa"/>
          </w:tcPr>
          <w:p w:rsidR="00D3400E" w:rsidRPr="00D3400E" w:rsidRDefault="00D3400E" w:rsidP="00D3400E">
            <w:pPr>
              <w:spacing w:after="0" w:line="240" w:lineRule="auto"/>
              <w:rPr>
                <w:rFonts w:ascii="Calibri" w:eastAsia="Times New Roman" w:hAnsi="Calibri" w:cs="Times New Roman"/>
                <w:sz w:val="28"/>
                <w:szCs w:val="28"/>
              </w:rPr>
            </w:pPr>
            <w:r w:rsidRPr="00D3400E">
              <w:rPr>
                <w:rFonts w:ascii="Calibri" w:eastAsia="Times New Roman" w:hAnsi="Calibri" w:cs="Times New Roman"/>
                <w:sz w:val="28"/>
                <w:szCs w:val="28"/>
              </w:rPr>
              <w:t>Non-examples of the expected behavior(s) are provided and demonstrated by adults (not students).</w:t>
            </w:r>
          </w:p>
        </w:tc>
      </w:tr>
      <w:tr w:rsidR="00D3400E" w:rsidRPr="00D3400E" w:rsidTr="00D06B83">
        <w:trPr>
          <w:trHeight w:val="1483"/>
          <w:jc w:val="center"/>
        </w:trPr>
        <w:tc>
          <w:tcPr>
            <w:tcW w:w="987" w:type="dxa"/>
          </w:tcPr>
          <w:p w:rsidR="00D3400E" w:rsidRPr="00D3400E" w:rsidRDefault="00D3400E" w:rsidP="00D3400E">
            <w:pPr>
              <w:spacing w:after="0" w:line="240" w:lineRule="auto"/>
              <w:rPr>
                <w:rFonts w:ascii="Calibri" w:eastAsia="Times New Roman" w:hAnsi="Calibri" w:cs="Times New Roman"/>
                <w:b/>
                <w:sz w:val="28"/>
                <w:szCs w:val="28"/>
              </w:rPr>
            </w:pPr>
          </w:p>
        </w:tc>
        <w:tc>
          <w:tcPr>
            <w:tcW w:w="9673" w:type="dxa"/>
          </w:tcPr>
          <w:p w:rsidR="00D3400E" w:rsidRPr="00D3400E" w:rsidRDefault="00D3400E" w:rsidP="00D3400E">
            <w:pPr>
              <w:spacing w:after="0" w:line="240" w:lineRule="auto"/>
              <w:rPr>
                <w:rFonts w:ascii="Calibri" w:eastAsia="Times New Roman" w:hAnsi="Calibri" w:cs="Times New Roman"/>
                <w:sz w:val="28"/>
                <w:szCs w:val="28"/>
              </w:rPr>
            </w:pPr>
            <w:r w:rsidRPr="00D3400E">
              <w:rPr>
                <w:rFonts w:ascii="Calibri" w:eastAsia="Times New Roman" w:hAnsi="Calibri" w:cs="Times New Roman"/>
                <w:sz w:val="28"/>
                <w:szCs w:val="28"/>
              </w:rPr>
              <w:t>The non-examples provided are more similar to examples of expected behavior rather than outrageous non-examples and are typical of what students do when they are not engaged in the expected behavior.</w:t>
            </w:r>
          </w:p>
        </w:tc>
      </w:tr>
      <w:tr w:rsidR="00D3400E" w:rsidRPr="00D3400E" w:rsidTr="00D06B83">
        <w:trPr>
          <w:trHeight w:val="982"/>
          <w:jc w:val="center"/>
        </w:trPr>
        <w:tc>
          <w:tcPr>
            <w:tcW w:w="987" w:type="dxa"/>
          </w:tcPr>
          <w:p w:rsidR="00D3400E" w:rsidRPr="00D3400E" w:rsidRDefault="00D3400E" w:rsidP="00D3400E">
            <w:pPr>
              <w:spacing w:after="0" w:line="240" w:lineRule="auto"/>
              <w:rPr>
                <w:rFonts w:ascii="Calibri" w:eastAsia="Times New Roman" w:hAnsi="Calibri" w:cs="Times New Roman"/>
                <w:b/>
                <w:sz w:val="28"/>
                <w:szCs w:val="28"/>
              </w:rPr>
            </w:pPr>
          </w:p>
        </w:tc>
        <w:tc>
          <w:tcPr>
            <w:tcW w:w="9673" w:type="dxa"/>
          </w:tcPr>
          <w:p w:rsidR="00D3400E" w:rsidRPr="00D3400E" w:rsidRDefault="00D3400E" w:rsidP="00D3400E">
            <w:pPr>
              <w:spacing w:after="0" w:line="240" w:lineRule="auto"/>
              <w:rPr>
                <w:rFonts w:ascii="Calibri" w:eastAsia="Times New Roman" w:hAnsi="Calibri" w:cs="Times New Roman"/>
                <w:sz w:val="28"/>
                <w:szCs w:val="28"/>
              </w:rPr>
            </w:pPr>
            <w:r w:rsidRPr="00D3400E">
              <w:rPr>
                <w:rFonts w:ascii="Calibri" w:eastAsia="Times New Roman" w:hAnsi="Calibri" w:cs="Times New Roman"/>
                <w:sz w:val="28"/>
                <w:szCs w:val="28"/>
              </w:rPr>
              <w:t>The lesson provides opportunities for students to practice and build fluency with the expected behavior(s).</w:t>
            </w:r>
          </w:p>
        </w:tc>
      </w:tr>
      <w:tr w:rsidR="00D3400E" w:rsidRPr="00D3400E" w:rsidTr="00D06B83">
        <w:trPr>
          <w:trHeight w:val="500"/>
          <w:jc w:val="center"/>
        </w:trPr>
        <w:tc>
          <w:tcPr>
            <w:tcW w:w="987" w:type="dxa"/>
          </w:tcPr>
          <w:p w:rsidR="00D3400E" w:rsidRPr="00D3400E" w:rsidRDefault="00D3400E" w:rsidP="00D3400E">
            <w:pPr>
              <w:spacing w:after="0" w:line="240" w:lineRule="auto"/>
              <w:rPr>
                <w:rFonts w:ascii="Calibri" w:eastAsia="Times New Roman" w:hAnsi="Calibri" w:cs="Times New Roman"/>
                <w:b/>
                <w:sz w:val="28"/>
                <w:szCs w:val="28"/>
              </w:rPr>
            </w:pPr>
          </w:p>
        </w:tc>
        <w:tc>
          <w:tcPr>
            <w:tcW w:w="9673" w:type="dxa"/>
          </w:tcPr>
          <w:p w:rsidR="00D3400E" w:rsidRPr="00D3400E" w:rsidRDefault="00D3400E" w:rsidP="00D3400E">
            <w:pPr>
              <w:spacing w:after="0" w:line="240" w:lineRule="auto"/>
              <w:rPr>
                <w:rFonts w:ascii="Calibri" w:eastAsia="Times New Roman" w:hAnsi="Calibri" w:cs="Times New Roman"/>
                <w:sz w:val="28"/>
                <w:szCs w:val="28"/>
              </w:rPr>
            </w:pPr>
            <w:r w:rsidRPr="00D3400E">
              <w:rPr>
                <w:rFonts w:ascii="Calibri" w:eastAsia="Times New Roman" w:hAnsi="Calibri" w:cs="Times New Roman"/>
                <w:sz w:val="28"/>
                <w:szCs w:val="28"/>
              </w:rPr>
              <w:t>Students are acknowledged for demonstrating expected behavior(s).</w:t>
            </w:r>
          </w:p>
        </w:tc>
      </w:tr>
    </w:tbl>
    <w:p w:rsidR="00F20893" w:rsidRDefault="00DA3C68">
      <w:bookmarkStart w:id="0" w:name="_GoBack"/>
      <w:bookmarkEnd w:id="0"/>
    </w:p>
    <w:p w:rsidR="00DA3C68" w:rsidRDefault="00DA3C68"/>
    <w:p w:rsidR="00DA3C68" w:rsidRDefault="00DA3C68" w:rsidP="00DA3C68">
      <w:pPr>
        <w:autoSpaceDE w:val="0"/>
        <w:autoSpaceDN w:val="0"/>
        <w:adjustRightInd w:val="0"/>
        <w:spacing w:after="0" w:line="240" w:lineRule="auto"/>
        <w:jc w:val="center"/>
        <w:rPr>
          <w:rFonts w:ascii="Arial" w:hAnsi="Arial" w:cs="Arial"/>
          <w:sz w:val="16"/>
          <w:szCs w:val="16"/>
        </w:rPr>
      </w:pPr>
      <w:proofErr w:type="spellStart"/>
      <w:r>
        <w:rPr>
          <w:rFonts w:ascii="Arial" w:hAnsi="Arial" w:cs="Arial"/>
          <w:sz w:val="16"/>
          <w:szCs w:val="16"/>
        </w:rPr>
        <w:t>MiBLSi</w:t>
      </w:r>
      <w:proofErr w:type="spellEnd"/>
      <w:r>
        <w:rPr>
          <w:rFonts w:ascii="Arial" w:hAnsi="Arial" w:cs="Arial"/>
          <w:sz w:val="16"/>
          <w:szCs w:val="16"/>
        </w:rPr>
        <w:t xml:space="preserve"> Critical Features Checklist for Plan for Teaching Behavior Expectation Lessons</w:t>
      </w:r>
    </w:p>
    <w:p w:rsidR="00DA3C68" w:rsidRDefault="00DA3C68" w:rsidP="00DA3C68">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Michigan's Integrated Behavior and Learning Support Initiative (</w:t>
      </w:r>
      <w:proofErr w:type="spellStart"/>
      <w:r>
        <w:rPr>
          <w:rFonts w:ascii="Arial" w:hAnsi="Arial" w:cs="Arial"/>
          <w:sz w:val="16"/>
          <w:szCs w:val="16"/>
        </w:rPr>
        <w:t>MiBLSi</w:t>
      </w:r>
      <w:proofErr w:type="spellEnd"/>
      <w:r>
        <w:rPr>
          <w:rFonts w:ascii="Arial" w:hAnsi="Arial" w:cs="Arial"/>
          <w:sz w:val="16"/>
          <w:szCs w:val="16"/>
        </w:rPr>
        <w:t>) is a Mandated Activities Project (MAP), funded</w:t>
      </w:r>
    </w:p>
    <w:p w:rsidR="00DA3C68" w:rsidRPr="00705A32" w:rsidRDefault="00DA3C68" w:rsidP="00DA3C68">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under the </w:t>
      </w:r>
      <w:r>
        <w:rPr>
          <w:rFonts w:ascii="Arial" w:hAnsi="Arial" w:cs="Arial"/>
          <w:i/>
          <w:iCs/>
          <w:sz w:val="16"/>
          <w:szCs w:val="16"/>
        </w:rPr>
        <w:t xml:space="preserve">Individuals with Disabilities Education Act </w:t>
      </w:r>
      <w:r>
        <w:rPr>
          <w:rFonts w:ascii="Arial" w:hAnsi="Arial" w:cs="Arial"/>
          <w:sz w:val="16"/>
          <w:szCs w:val="16"/>
        </w:rPr>
        <w:t>(IDEA) through the Michigan Department of Education, Office of Special Education.</w:t>
      </w:r>
    </w:p>
    <w:p w:rsidR="00DA3C68" w:rsidRDefault="00DA3C68">
      <w:r w:rsidRPr="004C0195">
        <w:rPr>
          <w:noProof/>
        </w:rPr>
        <w:drawing>
          <wp:anchor distT="0" distB="0" distL="0" distR="0" simplePos="0" relativeHeight="251659264" behindDoc="0" locked="0" layoutInCell="1" allowOverlap="1" wp14:anchorId="4BE54FFB" wp14:editId="373A3C62">
            <wp:simplePos x="0" y="0"/>
            <wp:positionH relativeFrom="margin">
              <wp:align>center</wp:align>
            </wp:positionH>
            <wp:positionV relativeFrom="paragraph">
              <wp:posOffset>106680</wp:posOffset>
            </wp:positionV>
            <wp:extent cx="1143635" cy="332105"/>
            <wp:effectExtent l="0" t="0" r="0" b="0"/>
            <wp:wrapNone/>
            <wp:docPr id="7229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43635" cy="332105"/>
                    </a:xfrm>
                    <a:prstGeom prst="rect">
                      <a:avLst/>
                    </a:prstGeom>
                  </pic:spPr>
                </pic:pic>
              </a:graphicData>
            </a:graphic>
          </wp:anchor>
        </w:drawing>
      </w:r>
    </w:p>
    <w:sectPr w:rsidR="00DA3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130A7"/>
    <w:multiLevelType w:val="hybridMultilevel"/>
    <w:tmpl w:val="A7FE58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0E"/>
    <w:rsid w:val="00492F09"/>
    <w:rsid w:val="00500B9E"/>
    <w:rsid w:val="00693AF2"/>
    <w:rsid w:val="00694FE1"/>
    <w:rsid w:val="007B33D2"/>
    <w:rsid w:val="009A60F5"/>
    <w:rsid w:val="00D3400E"/>
    <w:rsid w:val="00DA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2482"/>
  <w15:chartTrackingRefBased/>
  <w15:docId w15:val="{76D0D3D5-5690-4ABC-9C6B-13A23A92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400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00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Hegger</dc:creator>
  <cp:keywords/>
  <dc:description/>
  <cp:lastModifiedBy>Rebecca Hegger</cp:lastModifiedBy>
  <cp:revision>3</cp:revision>
  <dcterms:created xsi:type="dcterms:W3CDTF">2017-03-15T21:53:00Z</dcterms:created>
  <dcterms:modified xsi:type="dcterms:W3CDTF">2017-03-15T21:59:00Z</dcterms:modified>
</cp:coreProperties>
</file>