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44" w:rsidRPr="005764A3" w:rsidRDefault="00987B44" w:rsidP="00987B44">
      <w:pPr>
        <w:ind w:left="220"/>
        <w:jc w:val="both"/>
        <w:rPr>
          <w:b/>
          <w:sz w:val="28"/>
          <w:szCs w:val="28"/>
        </w:rPr>
      </w:pPr>
      <w:r w:rsidRPr="005764A3">
        <w:rPr>
          <w:b/>
          <w:sz w:val="28"/>
          <w:szCs w:val="28"/>
        </w:rPr>
        <w:t xml:space="preserve">Critical </w:t>
      </w:r>
      <w:r w:rsidR="00B364A1">
        <w:rPr>
          <w:b/>
          <w:sz w:val="28"/>
          <w:szCs w:val="28"/>
        </w:rPr>
        <w:t xml:space="preserve">Features Checklist: </w:t>
      </w:r>
      <w:bookmarkStart w:id="0" w:name="_GoBack"/>
      <w:bookmarkEnd w:id="0"/>
      <w:r w:rsidRPr="005764A3">
        <w:rPr>
          <w:b/>
          <w:sz w:val="28"/>
          <w:szCs w:val="28"/>
        </w:rPr>
        <w:t>Plan for Teaching Behavior Expectation Lessons</w:t>
      </w:r>
    </w:p>
    <w:p w:rsidR="00987B44" w:rsidRDefault="00987B44" w:rsidP="00987B44">
      <w:pPr>
        <w:pStyle w:val="Heading2"/>
        <w:ind w:right="217"/>
        <w:jc w:val="both"/>
      </w:pPr>
      <w:r>
        <w:t>When providing feedback on the school leadership team’s plan for teaching behavior expectation lessons, you should be able to identify all of the following critical features. Please use this checklist to provide specific feedback on the plan for teaching</w:t>
      </w:r>
      <w:r>
        <w:rPr>
          <w:spacing w:val="-19"/>
        </w:rPr>
        <w:t xml:space="preserve"> </w:t>
      </w:r>
      <w:r>
        <w:t>lessons.</w:t>
      </w:r>
    </w:p>
    <w:p w:rsidR="00F20893" w:rsidRDefault="00023E7C"/>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8208"/>
      </w:tblGrid>
      <w:tr w:rsidR="00987B44" w:rsidTr="00D06B83">
        <w:trPr>
          <w:trHeight w:hRule="exact" w:val="332"/>
        </w:trPr>
        <w:tc>
          <w:tcPr>
            <w:tcW w:w="648" w:type="dxa"/>
          </w:tcPr>
          <w:p w:rsidR="00987B44" w:rsidRDefault="00987B44" w:rsidP="00D06B83">
            <w:pPr>
              <w:pStyle w:val="TableParagraph"/>
              <w:rPr>
                <w:rFonts w:ascii="Wingdings" w:hAnsi="Wingdings"/>
                <w:sz w:val="28"/>
              </w:rPr>
            </w:pPr>
            <w:r>
              <w:rPr>
                <w:rFonts w:ascii="Wingdings" w:hAnsi="Wingdings"/>
                <w:w w:val="99"/>
                <w:sz w:val="28"/>
              </w:rPr>
              <w:t></w:t>
            </w:r>
          </w:p>
        </w:tc>
        <w:tc>
          <w:tcPr>
            <w:tcW w:w="8208" w:type="dxa"/>
          </w:tcPr>
          <w:p w:rsidR="00987B44" w:rsidRDefault="00987B44" w:rsidP="00D06B83">
            <w:pPr>
              <w:pStyle w:val="TableParagraph"/>
              <w:ind w:left="3059" w:right="3059"/>
              <w:jc w:val="center"/>
              <w:rPr>
                <w:b/>
                <w:sz w:val="28"/>
              </w:rPr>
            </w:pPr>
            <w:r>
              <w:rPr>
                <w:b/>
                <w:sz w:val="28"/>
              </w:rPr>
              <w:t>Critical Feature</w:t>
            </w:r>
          </w:p>
        </w:tc>
      </w:tr>
      <w:tr w:rsidR="00987B44" w:rsidTr="00D06B83">
        <w:trPr>
          <w:trHeight w:hRule="exact" w:val="654"/>
        </w:trPr>
        <w:tc>
          <w:tcPr>
            <w:tcW w:w="648" w:type="dxa"/>
          </w:tcPr>
          <w:p w:rsidR="00987B44" w:rsidRDefault="00987B44" w:rsidP="00D06B83"/>
        </w:tc>
        <w:tc>
          <w:tcPr>
            <w:tcW w:w="8208" w:type="dxa"/>
          </w:tcPr>
          <w:p w:rsidR="00987B44" w:rsidRDefault="00987B44" w:rsidP="00D06B83">
            <w:pPr>
              <w:pStyle w:val="TableParagraph"/>
              <w:spacing w:line="321" w:lineRule="exact"/>
              <w:ind w:right="433"/>
              <w:rPr>
                <w:sz w:val="28"/>
              </w:rPr>
            </w:pPr>
            <w:r>
              <w:rPr>
                <w:sz w:val="28"/>
              </w:rPr>
              <w:t>Lesson plans are developed for all settings in the school</w:t>
            </w:r>
          </w:p>
        </w:tc>
      </w:tr>
      <w:tr w:rsidR="00987B44" w:rsidTr="00D06B83">
        <w:trPr>
          <w:trHeight w:hRule="exact" w:val="1297"/>
        </w:trPr>
        <w:tc>
          <w:tcPr>
            <w:tcW w:w="648" w:type="dxa"/>
          </w:tcPr>
          <w:p w:rsidR="00987B44" w:rsidRDefault="00987B44" w:rsidP="00D06B83"/>
        </w:tc>
        <w:tc>
          <w:tcPr>
            <w:tcW w:w="8208" w:type="dxa"/>
          </w:tcPr>
          <w:p w:rsidR="00987B44" w:rsidRDefault="00987B44" w:rsidP="00D06B83">
            <w:pPr>
              <w:pStyle w:val="TableParagraph"/>
              <w:ind w:right="433"/>
              <w:rPr>
                <w:sz w:val="28"/>
              </w:rPr>
            </w:pPr>
            <w:r>
              <w:rPr>
                <w:sz w:val="28"/>
              </w:rPr>
              <w:t>A method(s) for teaching the lessons is established (i.e. direct instruction, PowerPoint presentations, role play, assemblies, videos)</w:t>
            </w:r>
          </w:p>
        </w:tc>
      </w:tr>
      <w:tr w:rsidR="00987B44" w:rsidTr="00D06B83">
        <w:trPr>
          <w:trHeight w:hRule="exact" w:val="2321"/>
        </w:trPr>
        <w:tc>
          <w:tcPr>
            <w:tcW w:w="648" w:type="dxa"/>
          </w:tcPr>
          <w:p w:rsidR="00987B44" w:rsidRDefault="00987B44" w:rsidP="00D06B83"/>
        </w:tc>
        <w:tc>
          <w:tcPr>
            <w:tcW w:w="8208" w:type="dxa"/>
          </w:tcPr>
          <w:p w:rsidR="00987B44" w:rsidRDefault="00987B44" w:rsidP="00D06B83">
            <w:pPr>
              <w:pStyle w:val="TableParagraph"/>
              <w:ind w:right="355"/>
              <w:rPr>
                <w:sz w:val="28"/>
              </w:rPr>
            </w:pPr>
            <w:r>
              <w:rPr>
                <w:sz w:val="28"/>
              </w:rPr>
              <w:t>A written schedule for teaching the expectations is established that includes the following:</w:t>
            </w:r>
          </w:p>
          <w:p w:rsidR="00987B44" w:rsidRDefault="00987B44" w:rsidP="00987B44">
            <w:pPr>
              <w:pStyle w:val="TableParagraph"/>
              <w:numPr>
                <w:ilvl w:val="0"/>
                <w:numId w:val="1"/>
              </w:numPr>
              <w:tabs>
                <w:tab w:val="left" w:pos="824"/>
              </w:tabs>
              <w:spacing w:line="342" w:lineRule="exact"/>
              <w:ind w:hanging="360"/>
              <w:rPr>
                <w:sz w:val="28"/>
              </w:rPr>
            </w:pPr>
            <w:r>
              <w:rPr>
                <w:sz w:val="28"/>
              </w:rPr>
              <w:t>When will the lessons initially be</w:t>
            </w:r>
            <w:r>
              <w:rPr>
                <w:spacing w:val="-10"/>
                <w:sz w:val="28"/>
              </w:rPr>
              <w:t xml:space="preserve"> </w:t>
            </w:r>
            <w:r>
              <w:rPr>
                <w:sz w:val="28"/>
              </w:rPr>
              <w:t>taught?</w:t>
            </w:r>
          </w:p>
          <w:p w:rsidR="00987B44" w:rsidRDefault="00987B44" w:rsidP="00987B44">
            <w:pPr>
              <w:pStyle w:val="TableParagraph"/>
              <w:numPr>
                <w:ilvl w:val="0"/>
                <w:numId w:val="1"/>
              </w:numPr>
              <w:tabs>
                <w:tab w:val="left" w:pos="824"/>
              </w:tabs>
              <w:ind w:right="524" w:hanging="360"/>
              <w:rPr>
                <w:sz w:val="28"/>
              </w:rPr>
            </w:pPr>
            <w:r>
              <w:rPr>
                <w:sz w:val="28"/>
              </w:rPr>
              <w:t>Which staff will teach the lessons to ensure all students receive the</w:t>
            </w:r>
            <w:r>
              <w:rPr>
                <w:spacing w:val="-7"/>
                <w:sz w:val="28"/>
              </w:rPr>
              <w:t xml:space="preserve"> </w:t>
            </w:r>
            <w:r>
              <w:rPr>
                <w:sz w:val="28"/>
              </w:rPr>
              <w:t>instruction?</w:t>
            </w:r>
          </w:p>
          <w:p w:rsidR="00987B44" w:rsidRDefault="00987B44" w:rsidP="00987B44">
            <w:pPr>
              <w:pStyle w:val="TableParagraph"/>
              <w:numPr>
                <w:ilvl w:val="0"/>
                <w:numId w:val="1"/>
              </w:numPr>
              <w:tabs>
                <w:tab w:val="left" w:pos="824"/>
              </w:tabs>
              <w:ind w:hanging="360"/>
              <w:rPr>
                <w:sz w:val="28"/>
              </w:rPr>
            </w:pPr>
            <w:r>
              <w:rPr>
                <w:sz w:val="28"/>
              </w:rPr>
              <w:t>What day of the week?  What</w:t>
            </w:r>
            <w:r>
              <w:rPr>
                <w:spacing w:val="-7"/>
                <w:sz w:val="28"/>
              </w:rPr>
              <w:t xml:space="preserve"> </w:t>
            </w:r>
            <w:r>
              <w:rPr>
                <w:sz w:val="28"/>
              </w:rPr>
              <w:t>time(s)?</w:t>
            </w:r>
          </w:p>
        </w:tc>
      </w:tr>
      <w:tr w:rsidR="00987B44" w:rsidTr="00D06B83">
        <w:trPr>
          <w:trHeight w:hRule="exact" w:val="1298"/>
        </w:trPr>
        <w:tc>
          <w:tcPr>
            <w:tcW w:w="648" w:type="dxa"/>
          </w:tcPr>
          <w:p w:rsidR="00987B44" w:rsidRDefault="00987B44" w:rsidP="00D06B83"/>
        </w:tc>
        <w:tc>
          <w:tcPr>
            <w:tcW w:w="8208" w:type="dxa"/>
          </w:tcPr>
          <w:p w:rsidR="00987B44" w:rsidRDefault="00987B44" w:rsidP="00D06B83">
            <w:pPr>
              <w:pStyle w:val="TableParagraph"/>
              <w:ind w:right="262"/>
              <w:rPr>
                <w:sz w:val="28"/>
              </w:rPr>
            </w:pPr>
            <w:r>
              <w:rPr>
                <w:sz w:val="28"/>
              </w:rPr>
              <w:t>A method and schedule for reviewing school-wide expectations with refresher or booster trainings is established (daily/weekly announcements, behavior quizzes, passports)</w:t>
            </w:r>
          </w:p>
        </w:tc>
      </w:tr>
      <w:tr w:rsidR="00987B44" w:rsidTr="00D06B83">
        <w:trPr>
          <w:trHeight w:hRule="exact" w:val="976"/>
        </w:trPr>
        <w:tc>
          <w:tcPr>
            <w:tcW w:w="648" w:type="dxa"/>
          </w:tcPr>
          <w:p w:rsidR="00987B44" w:rsidRDefault="00987B44" w:rsidP="00D06B83"/>
        </w:tc>
        <w:tc>
          <w:tcPr>
            <w:tcW w:w="8208" w:type="dxa"/>
          </w:tcPr>
          <w:p w:rsidR="00987B44" w:rsidRDefault="00987B44" w:rsidP="00D06B83">
            <w:pPr>
              <w:pStyle w:val="TableParagraph"/>
              <w:ind w:right="931"/>
              <w:rPr>
                <w:sz w:val="28"/>
              </w:rPr>
            </w:pPr>
            <w:r>
              <w:rPr>
                <w:sz w:val="28"/>
              </w:rPr>
              <w:t>All materials needed for teaching lessons are created and distributed to staff</w:t>
            </w:r>
          </w:p>
        </w:tc>
      </w:tr>
      <w:tr w:rsidR="00987B44" w:rsidTr="00D06B83">
        <w:trPr>
          <w:trHeight w:hRule="exact" w:val="976"/>
        </w:trPr>
        <w:tc>
          <w:tcPr>
            <w:tcW w:w="648" w:type="dxa"/>
          </w:tcPr>
          <w:p w:rsidR="00987B44" w:rsidRDefault="00987B44" w:rsidP="00D06B83"/>
        </w:tc>
        <w:tc>
          <w:tcPr>
            <w:tcW w:w="8208" w:type="dxa"/>
          </w:tcPr>
          <w:p w:rsidR="00987B44" w:rsidRDefault="00987B44" w:rsidP="00D06B83">
            <w:pPr>
              <w:pStyle w:val="TableParagraph"/>
              <w:ind w:right="464"/>
              <w:rPr>
                <w:sz w:val="28"/>
              </w:rPr>
            </w:pPr>
            <w:r>
              <w:rPr>
                <w:sz w:val="28"/>
              </w:rPr>
              <w:t>A review of the completed materials &amp; teaching schedule with the whole staff is scheduled</w:t>
            </w:r>
          </w:p>
        </w:tc>
      </w:tr>
      <w:tr w:rsidR="00987B44" w:rsidTr="00D06B83">
        <w:trPr>
          <w:trHeight w:hRule="exact" w:val="977"/>
        </w:trPr>
        <w:tc>
          <w:tcPr>
            <w:tcW w:w="648" w:type="dxa"/>
          </w:tcPr>
          <w:p w:rsidR="00987B44" w:rsidRDefault="00987B44" w:rsidP="00D06B83"/>
        </w:tc>
        <w:tc>
          <w:tcPr>
            <w:tcW w:w="8208" w:type="dxa"/>
          </w:tcPr>
          <w:p w:rsidR="00987B44" w:rsidRDefault="00987B44" w:rsidP="00D06B83">
            <w:pPr>
              <w:pStyle w:val="TableParagraph"/>
              <w:ind w:right="293"/>
              <w:rPr>
                <w:sz w:val="28"/>
              </w:rPr>
            </w:pPr>
            <w:r>
              <w:rPr>
                <w:sz w:val="28"/>
              </w:rPr>
              <w:t>For secondary schools, staff practice at teaching the lessons is scheduled</w:t>
            </w:r>
          </w:p>
        </w:tc>
      </w:tr>
      <w:tr w:rsidR="00987B44" w:rsidTr="00D06B83">
        <w:trPr>
          <w:trHeight w:hRule="exact" w:val="654"/>
        </w:trPr>
        <w:tc>
          <w:tcPr>
            <w:tcW w:w="648" w:type="dxa"/>
          </w:tcPr>
          <w:p w:rsidR="00987B44" w:rsidRDefault="00987B44" w:rsidP="00D06B83"/>
        </w:tc>
        <w:tc>
          <w:tcPr>
            <w:tcW w:w="8208" w:type="dxa"/>
          </w:tcPr>
          <w:p w:rsidR="00987B44" w:rsidRDefault="00987B44" w:rsidP="00D06B83">
            <w:pPr>
              <w:pStyle w:val="TableParagraph"/>
              <w:spacing w:line="321" w:lineRule="exact"/>
              <w:rPr>
                <w:sz w:val="28"/>
              </w:rPr>
            </w:pPr>
            <w:r>
              <w:rPr>
                <w:sz w:val="28"/>
              </w:rPr>
              <w:t>A plan to ensure behavior lessons are being taught is developed</w:t>
            </w:r>
          </w:p>
        </w:tc>
      </w:tr>
    </w:tbl>
    <w:p w:rsidR="00987B44" w:rsidRDefault="00987B44" w:rsidP="00987B44">
      <w:pPr>
        <w:autoSpaceDE w:val="0"/>
        <w:autoSpaceDN w:val="0"/>
        <w:adjustRightInd w:val="0"/>
        <w:spacing w:after="0" w:line="240" w:lineRule="auto"/>
        <w:rPr>
          <w:rFonts w:ascii="Arial" w:hAnsi="Arial" w:cs="Arial"/>
          <w:sz w:val="16"/>
          <w:szCs w:val="16"/>
        </w:rPr>
      </w:pPr>
    </w:p>
    <w:p w:rsidR="00987B44" w:rsidRDefault="00987B44" w:rsidP="00987B44">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MiBLSi</w:t>
      </w:r>
      <w:proofErr w:type="spellEnd"/>
      <w:r>
        <w:rPr>
          <w:rFonts w:ascii="Arial" w:hAnsi="Arial" w:cs="Arial"/>
          <w:sz w:val="16"/>
          <w:szCs w:val="16"/>
        </w:rPr>
        <w:t xml:space="preserve"> Critical Features Checklist for Plan for Teaching Behavior Expectation Lessons</w:t>
      </w:r>
    </w:p>
    <w:p w:rsidR="00987B44" w:rsidRDefault="00987B44" w:rsidP="00987B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Michigan's Integrated Behavior and Learning Support Initiative (</w:t>
      </w:r>
      <w:proofErr w:type="spellStart"/>
      <w:r>
        <w:rPr>
          <w:rFonts w:ascii="Arial" w:hAnsi="Arial" w:cs="Arial"/>
          <w:sz w:val="16"/>
          <w:szCs w:val="16"/>
        </w:rPr>
        <w:t>MiBLSi</w:t>
      </w:r>
      <w:proofErr w:type="spellEnd"/>
      <w:r>
        <w:rPr>
          <w:rFonts w:ascii="Arial" w:hAnsi="Arial" w:cs="Arial"/>
          <w:sz w:val="16"/>
          <w:szCs w:val="16"/>
        </w:rPr>
        <w:t>) is a Mandated Activities Project (MAP), funded</w:t>
      </w:r>
    </w:p>
    <w:p w:rsidR="00987B44" w:rsidRPr="00705A32" w:rsidRDefault="00987B44" w:rsidP="00987B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under the </w:t>
      </w:r>
      <w:r>
        <w:rPr>
          <w:rFonts w:ascii="Arial" w:hAnsi="Arial" w:cs="Arial"/>
          <w:i/>
          <w:iCs/>
          <w:sz w:val="16"/>
          <w:szCs w:val="16"/>
        </w:rPr>
        <w:t xml:space="preserve">Individuals with Disabilities Education Act </w:t>
      </w:r>
      <w:r>
        <w:rPr>
          <w:rFonts w:ascii="Arial" w:hAnsi="Arial" w:cs="Arial"/>
          <w:sz w:val="16"/>
          <w:szCs w:val="16"/>
        </w:rPr>
        <w:t>(IDEA) through the Michigan Department of Education, Office of Special Education.</w:t>
      </w:r>
    </w:p>
    <w:p w:rsidR="00987B44" w:rsidRDefault="00987B44">
      <w:r w:rsidRPr="004C0195">
        <w:rPr>
          <w:noProof/>
        </w:rPr>
        <w:drawing>
          <wp:anchor distT="0" distB="0" distL="0" distR="0" simplePos="0" relativeHeight="251659264" behindDoc="0" locked="0" layoutInCell="1" allowOverlap="1" wp14:anchorId="66F47864" wp14:editId="4BBB6F97">
            <wp:simplePos x="0" y="0"/>
            <wp:positionH relativeFrom="margin">
              <wp:align>center</wp:align>
            </wp:positionH>
            <wp:positionV relativeFrom="paragraph">
              <wp:posOffset>212725</wp:posOffset>
            </wp:positionV>
            <wp:extent cx="1143635" cy="332105"/>
            <wp:effectExtent l="0" t="0" r="0" b="0"/>
            <wp:wrapNone/>
            <wp:docPr id="7229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3635" cy="332105"/>
                    </a:xfrm>
                    <a:prstGeom prst="rect">
                      <a:avLst/>
                    </a:prstGeom>
                  </pic:spPr>
                </pic:pic>
              </a:graphicData>
            </a:graphic>
          </wp:anchor>
        </w:drawing>
      </w:r>
    </w:p>
    <w:sectPr w:rsidR="0098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16A2"/>
    <w:multiLevelType w:val="hybridMultilevel"/>
    <w:tmpl w:val="D870E2BE"/>
    <w:lvl w:ilvl="0" w:tplc="58AAF128">
      <w:start w:val="1"/>
      <w:numFmt w:val="bullet"/>
      <w:lvlText w:val=""/>
      <w:lvlJc w:val="left"/>
      <w:pPr>
        <w:ind w:left="823" w:hanging="361"/>
      </w:pPr>
      <w:rPr>
        <w:rFonts w:ascii="Symbol" w:eastAsia="Symbol" w:hAnsi="Symbol" w:cs="Symbol" w:hint="default"/>
        <w:w w:val="99"/>
        <w:sz w:val="28"/>
        <w:szCs w:val="28"/>
      </w:rPr>
    </w:lvl>
    <w:lvl w:ilvl="1" w:tplc="4810DAFA">
      <w:start w:val="1"/>
      <w:numFmt w:val="bullet"/>
      <w:lvlText w:val="•"/>
      <w:lvlJc w:val="left"/>
      <w:pPr>
        <w:ind w:left="1557" w:hanging="361"/>
      </w:pPr>
      <w:rPr>
        <w:rFonts w:hint="default"/>
      </w:rPr>
    </w:lvl>
    <w:lvl w:ilvl="2" w:tplc="536474A2">
      <w:start w:val="1"/>
      <w:numFmt w:val="bullet"/>
      <w:lvlText w:val="•"/>
      <w:lvlJc w:val="left"/>
      <w:pPr>
        <w:ind w:left="2295" w:hanging="361"/>
      </w:pPr>
      <w:rPr>
        <w:rFonts w:hint="default"/>
      </w:rPr>
    </w:lvl>
    <w:lvl w:ilvl="3" w:tplc="ECC49D60">
      <w:start w:val="1"/>
      <w:numFmt w:val="bullet"/>
      <w:lvlText w:val="•"/>
      <w:lvlJc w:val="left"/>
      <w:pPr>
        <w:ind w:left="3033" w:hanging="361"/>
      </w:pPr>
      <w:rPr>
        <w:rFonts w:hint="default"/>
      </w:rPr>
    </w:lvl>
    <w:lvl w:ilvl="4" w:tplc="1298C5B6">
      <w:start w:val="1"/>
      <w:numFmt w:val="bullet"/>
      <w:lvlText w:val="•"/>
      <w:lvlJc w:val="left"/>
      <w:pPr>
        <w:ind w:left="3771" w:hanging="361"/>
      </w:pPr>
      <w:rPr>
        <w:rFonts w:hint="default"/>
      </w:rPr>
    </w:lvl>
    <w:lvl w:ilvl="5" w:tplc="6C1A821A">
      <w:start w:val="1"/>
      <w:numFmt w:val="bullet"/>
      <w:lvlText w:val="•"/>
      <w:lvlJc w:val="left"/>
      <w:pPr>
        <w:ind w:left="4509" w:hanging="361"/>
      </w:pPr>
      <w:rPr>
        <w:rFonts w:hint="default"/>
      </w:rPr>
    </w:lvl>
    <w:lvl w:ilvl="6" w:tplc="C4324854">
      <w:start w:val="1"/>
      <w:numFmt w:val="bullet"/>
      <w:lvlText w:val="•"/>
      <w:lvlJc w:val="left"/>
      <w:pPr>
        <w:ind w:left="5247" w:hanging="361"/>
      </w:pPr>
      <w:rPr>
        <w:rFonts w:hint="default"/>
      </w:rPr>
    </w:lvl>
    <w:lvl w:ilvl="7" w:tplc="3BFA45AA">
      <w:start w:val="1"/>
      <w:numFmt w:val="bullet"/>
      <w:lvlText w:val="•"/>
      <w:lvlJc w:val="left"/>
      <w:pPr>
        <w:ind w:left="5984" w:hanging="361"/>
      </w:pPr>
      <w:rPr>
        <w:rFonts w:hint="default"/>
      </w:rPr>
    </w:lvl>
    <w:lvl w:ilvl="8" w:tplc="0868BE44">
      <w:start w:val="1"/>
      <w:numFmt w:val="bullet"/>
      <w:lvlText w:val="•"/>
      <w:lvlJc w:val="left"/>
      <w:pPr>
        <w:ind w:left="672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4"/>
    <w:rsid w:val="00023E7C"/>
    <w:rsid w:val="00492F09"/>
    <w:rsid w:val="00500B9E"/>
    <w:rsid w:val="00693AF2"/>
    <w:rsid w:val="007B33D2"/>
    <w:rsid w:val="00987B44"/>
    <w:rsid w:val="009A60F5"/>
    <w:rsid w:val="00B3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A8A8"/>
  <w15:chartTrackingRefBased/>
  <w15:docId w15:val="{ADBFA955-74D4-4B68-8431-53F19D50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7B44"/>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987B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7B44"/>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987B44"/>
    <w:pPr>
      <w:widowControl w:val="0"/>
      <w:spacing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Hegger</dc:creator>
  <cp:keywords/>
  <dc:description/>
  <cp:lastModifiedBy>Rebecca Hegger</cp:lastModifiedBy>
  <cp:revision>2</cp:revision>
  <dcterms:created xsi:type="dcterms:W3CDTF">2017-03-15T22:01:00Z</dcterms:created>
  <dcterms:modified xsi:type="dcterms:W3CDTF">2017-03-15T22:01:00Z</dcterms:modified>
</cp:coreProperties>
</file>