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61"/>
        <w:tblW w:w="12480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8"/>
        <w:gridCol w:w="978"/>
        <w:gridCol w:w="1278"/>
        <w:gridCol w:w="1198"/>
        <w:gridCol w:w="1038"/>
        <w:gridCol w:w="1278"/>
        <w:gridCol w:w="1198"/>
        <w:gridCol w:w="1038"/>
        <w:gridCol w:w="1278"/>
        <w:gridCol w:w="1198"/>
      </w:tblGrid>
      <w:tr w:rsidR="00BB7E3C" w:rsidTr="00CC3CBE">
        <w:trPr>
          <w:trHeight w:val="680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Pr="002D38EA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38EA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</w:rPr>
              <w:t>Measure/Tool</w:t>
            </w:r>
          </w:p>
        </w:tc>
        <w:tc>
          <w:tcPr>
            <w:tcW w:w="3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Pr="002D38EA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38EA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</w:rPr>
              <w:t>Year One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Pr="002D38EA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38EA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</w:rPr>
              <w:t>Year Two</w:t>
            </w:r>
          </w:p>
        </w:tc>
        <w:tc>
          <w:tcPr>
            <w:tcW w:w="35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Pr="002D38EA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D38EA">
              <w:rPr>
                <w:rFonts w:ascii="Calibri" w:hAnsi="Calibri" w:cs="Calibri"/>
                <w:b/>
                <w:color w:val="000000" w:themeColor="dark1"/>
                <w:kern w:val="24"/>
                <w:sz w:val="28"/>
                <w:szCs w:val="28"/>
              </w:rPr>
              <w:t>Year Three</w:t>
            </w:r>
          </w:p>
        </w:tc>
      </w:tr>
      <w:tr w:rsidR="00BB7E3C" w:rsidTr="00CC3CBE">
        <w:trPr>
          <w:trHeight w:val="343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Fall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Winter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Spring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Fall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Winter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Spring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Fall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Winter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Spring</w:t>
            </w:r>
          </w:p>
        </w:tc>
      </w:tr>
      <w:tr w:rsidR="00BB7E3C" w:rsidTr="00CC3CBE">
        <w:trPr>
          <w:trHeight w:val="115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jc w:val="center"/>
              <w:rPr>
                <w:sz w:val="20"/>
                <w:szCs w:val="20"/>
              </w:rPr>
            </w:pPr>
          </w:p>
        </w:tc>
      </w:tr>
      <w:tr w:rsidR="00BB7E3C" w:rsidTr="00CC3CBE">
        <w:trPr>
          <w:trHeight w:val="115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</w:tr>
      <w:tr w:rsidR="00BB7E3C" w:rsidTr="00CC3CBE">
        <w:trPr>
          <w:trHeight w:val="115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</w:tr>
      <w:tr w:rsidR="00BB7E3C" w:rsidTr="00CC3CBE">
        <w:trPr>
          <w:trHeight w:val="115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rPr>
                <w:sz w:val="20"/>
                <w:szCs w:val="20"/>
              </w:rPr>
            </w:pPr>
          </w:p>
        </w:tc>
      </w:tr>
      <w:tr w:rsidR="00BB7E3C" w:rsidTr="00CC3CBE">
        <w:trPr>
          <w:trHeight w:val="1152"/>
        </w:trPr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6" w:type="dxa"/>
              <w:bottom w:w="0" w:type="dxa"/>
              <w:right w:w="106" w:type="dxa"/>
            </w:tcMar>
            <w:hideMark/>
          </w:tcPr>
          <w:p w:rsidR="00BB7E3C" w:rsidRDefault="00BB7E3C" w:rsidP="00CC3CBE">
            <w:pPr>
              <w:pStyle w:val="NormalWeb"/>
              <w:spacing w:before="0" w:beforeAutospacing="0" w:after="20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dark1"/>
                <w:kern w:val="24"/>
                <w:sz w:val="22"/>
                <w:szCs w:val="22"/>
              </w:rPr>
              <w:t> </w:t>
            </w:r>
          </w:p>
        </w:tc>
      </w:tr>
    </w:tbl>
    <w:p w:rsidR="00F20893" w:rsidRPr="00BB7E3C" w:rsidRDefault="00BB7E3C" w:rsidP="00BB7E3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B7E3C">
        <w:rPr>
          <w:b/>
          <w:sz w:val="36"/>
          <w:szCs w:val="36"/>
        </w:rPr>
        <w:t>Yearly Plan for Evaluation</w:t>
      </w:r>
    </w:p>
    <w:sectPr w:rsidR="00F20893" w:rsidRPr="00BB7E3C" w:rsidSect="00BB7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3C"/>
    <w:rsid w:val="00492F09"/>
    <w:rsid w:val="00500B9E"/>
    <w:rsid w:val="00693AF2"/>
    <w:rsid w:val="007B33D2"/>
    <w:rsid w:val="009A60F5"/>
    <w:rsid w:val="00BB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C24C6"/>
  <w15:chartTrackingRefBased/>
  <w15:docId w15:val="{B4F45DB4-D39C-454B-AB22-6035B771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7E3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E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2017-03-20T16:17:00Z</dcterms:created>
  <dcterms:modified xsi:type="dcterms:W3CDTF">2017-03-20T16:18:00Z</dcterms:modified>
</cp:coreProperties>
</file>